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8F" w:rsidRPr="00A47AC4" w:rsidRDefault="00D0628F">
      <w:pPr>
        <w:rPr>
          <w:sz w:val="32"/>
          <w:szCs w:val="32"/>
        </w:rPr>
      </w:pPr>
      <w:bookmarkStart w:id="0" w:name="_GoBack"/>
      <w:r w:rsidRPr="00A47AC4">
        <w:rPr>
          <w:sz w:val="32"/>
          <w:szCs w:val="32"/>
        </w:rPr>
        <w:t xml:space="preserve">With your username and password, you can access the online textbook by visiting my.hrw.com. Log in, accept the “Terms and Conditions” and the “Privacy Policy,” and then you may access the text by clicking on the “Go to the Online Textbook” link. </w:t>
      </w:r>
      <w:bookmarkEnd w:id="0"/>
    </w:p>
    <w:sectPr w:rsidR="00D0628F" w:rsidRPr="00A4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8F"/>
    <w:rsid w:val="00243081"/>
    <w:rsid w:val="007A2927"/>
    <w:rsid w:val="00A47AC4"/>
    <w:rsid w:val="00D0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2013-11-13T19:38:00Z</dcterms:created>
  <dcterms:modified xsi:type="dcterms:W3CDTF">2013-11-13T19:42:00Z</dcterms:modified>
</cp:coreProperties>
</file>